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E63E88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-30.06</w:t>
      </w:r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E63E88" w:rsidRPr="00E63E88" w:rsidRDefault="00E63E88" w:rsidP="00E63E88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20"/>
          <w:szCs w:val="20"/>
        </w:rPr>
      </w:pPr>
      <w:r w:rsidRPr="00E63E88">
        <w:rPr>
          <w:rFonts w:ascii="Tahoma" w:hAnsi="Tahoma" w:cs="Tahoma"/>
          <w:color w:val="336699"/>
          <w:sz w:val="20"/>
          <w:szCs w:val="20"/>
        </w:rPr>
        <w:t>Об особенностях предоставления потребителю возможности внесения платы за коммунальную услугу в рассрочку в 2022 году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Напоминаем, что согласно требованиям пункта 72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354, если начисленный потребителю размер платы за коммунальную услугу, предоставленную потребителю в жилом помещении, в каком-либо расчетном периоде превысит более чем на 25 % размер платы за коммунальную услугу, начисленный за аналогичный расчетный период прошлого года, то исполнитель обязан предоставить потребителю возможность внесения платы за такую коммунальную услугу в рассрочку.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Рассрочка предоставляется на условиях:</w:t>
      </w:r>
    </w:p>
    <w:p w:rsidR="00E63E88" w:rsidRPr="00E63E88" w:rsidRDefault="00E63E88" w:rsidP="00E63E88">
      <w:pPr>
        <w:numPr>
          <w:ilvl w:val="0"/>
          <w:numId w:val="5"/>
        </w:numPr>
        <w:shd w:val="clear" w:color="auto" w:fill="FFFFFF"/>
        <w:ind w:left="480" w:right="240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E63E88">
        <w:rPr>
          <w:rFonts w:ascii="Tahoma" w:hAnsi="Tahoma" w:cs="Tahoma"/>
          <w:color w:val="333333"/>
          <w:sz w:val="20"/>
          <w:szCs w:val="20"/>
        </w:rPr>
        <w:t>внесения</w:t>
      </w:r>
      <w:proofErr w:type="gramEnd"/>
      <w:r w:rsidRPr="00E63E88">
        <w:rPr>
          <w:rFonts w:ascii="Tahoma" w:hAnsi="Tahoma" w:cs="Tahoma"/>
          <w:color w:val="333333"/>
          <w:sz w:val="20"/>
          <w:szCs w:val="20"/>
        </w:rPr>
        <w:t xml:space="preserve"> платы за коммунальную услугу равными долями в течение 12 месяцев, включая месяц, начиная с которого предоставляется рассрочка;</w:t>
      </w:r>
    </w:p>
    <w:p w:rsidR="00E63E88" w:rsidRPr="00E63E88" w:rsidRDefault="00E63E88" w:rsidP="00E63E88">
      <w:pPr>
        <w:numPr>
          <w:ilvl w:val="0"/>
          <w:numId w:val="5"/>
        </w:numPr>
        <w:shd w:val="clear" w:color="auto" w:fill="FFFFFF"/>
        <w:ind w:left="480" w:right="240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E63E88">
        <w:rPr>
          <w:rFonts w:ascii="Tahoma" w:hAnsi="Tahoma" w:cs="Tahoma"/>
          <w:color w:val="333333"/>
          <w:sz w:val="20"/>
          <w:szCs w:val="20"/>
        </w:rPr>
        <w:t>взимания</w:t>
      </w:r>
      <w:proofErr w:type="gramEnd"/>
      <w:r w:rsidRPr="00E63E88">
        <w:rPr>
          <w:rFonts w:ascii="Tahoma" w:hAnsi="Tahoma" w:cs="Tahoma"/>
          <w:color w:val="333333"/>
          <w:sz w:val="20"/>
          <w:szCs w:val="20"/>
        </w:rPr>
        <w:t xml:space="preserve"> за предоставленную рассрочку процентов, размер которых не может быть выше, чем увеличенный на 3 % размер ставки рефинансирования Центрального банка РФ, действующей на день предоставления рассрочки.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В связи с возникновением необходимости поддержки населения Правительством РФ принято </w:t>
      </w:r>
      <w:hyperlink r:id="rId6" w:tgtFrame="_blank" w:history="1">
        <w:r w:rsidRPr="00E63E88">
          <w:rPr>
            <w:rStyle w:val="a6"/>
            <w:rFonts w:ascii="Tahoma" w:hAnsi="Tahoma" w:cs="Tahoma"/>
            <w:b/>
            <w:bCs/>
            <w:i/>
            <w:iCs/>
            <w:color w:val="3862DA"/>
            <w:sz w:val="20"/>
            <w:szCs w:val="20"/>
          </w:rPr>
          <w:t>постановление Правительства РФ от 28.04.2022 № 763</w:t>
        </w:r>
      </w:hyperlink>
      <w:r w:rsidRPr="00E63E88">
        <w:rPr>
          <w:rFonts w:ascii="Tahoma" w:hAnsi="Tahoma" w:cs="Tahoma"/>
          <w:color w:val="333333"/>
          <w:sz w:val="20"/>
          <w:szCs w:val="20"/>
        </w:rPr>
        <w:t> «О внесении изменения в пункт 72 Правил предоставл</w:t>
      </w:r>
      <w:bookmarkStart w:id="0" w:name="_GoBack"/>
      <w:bookmarkEnd w:id="0"/>
      <w:r w:rsidRPr="00E63E88">
        <w:rPr>
          <w:rFonts w:ascii="Tahoma" w:hAnsi="Tahoma" w:cs="Tahoma"/>
          <w:color w:val="333333"/>
          <w:sz w:val="20"/>
          <w:szCs w:val="20"/>
        </w:rPr>
        <w:t>ения коммунальных услуг собственникам и пользователям помещений в многоквартирных домах и жилых домов» (далее – Постановление № 763), предусматривающее внесение изменений в Правила № 354, согласно которым размер процентов за предоставленную в период с </w:t>
      </w:r>
      <w:r w:rsidRPr="00E63E88">
        <w:rPr>
          <w:rFonts w:ascii="Tahoma" w:hAnsi="Tahoma" w:cs="Tahoma"/>
          <w:b/>
          <w:bCs/>
          <w:color w:val="333333"/>
          <w:sz w:val="20"/>
          <w:szCs w:val="20"/>
        </w:rPr>
        <w:t>28.02.2022</w:t>
      </w:r>
      <w:r w:rsidRPr="00E63E88">
        <w:rPr>
          <w:rFonts w:ascii="Tahoma" w:hAnsi="Tahoma" w:cs="Tahoma"/>
          <w:color w:val="333333"/>
          <w:sz w:val="20"/>
          <w:szCs w:val="20"/>
        </w:rPr>
        <w:t> по </w:t>
      </w:r>
      <w:r w:rsidRPr="00E63E88">
        <w:rPr>
          <w:rFonts w:ascii="Tahoma" w:hAnsi="Tahoma" w:cs="Tahoma"/>
          <w:b/>
          <w:bCs/>
          <w:color w:val="333333"/>
          <w:sz w:val="20"/>
          <w:szCs w:val="20"/>
        </w:rPr>
        <w:t>31.12.2022</w:t>
      </w:r>
      <w:r w:rsidRPr="00E63E88">
        <w:rPr>
          <w:rFonts w:ascii="Tahoma" w:hAnsi="Tahoma" w:cs="Tahoma"/>
          <w:color w:val="333333"/>
          <w:sz w:val="20"/>
          <w:szCs w:val="20"/>
        </w:rPr>
        <w:t> включительно рассрочку рассчитывается исходя из ключевой ставки Центрального банка РФ, действовавшей по состоянию на 27.02.2022.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В 2022 году ключевая ставка Банка России неоднократно пересматривалась Советом директоров Банка России и подлежала изменению:</w:t>
      </w:r>
    </w:p>
    <w:p w:rsidR="00E63E88" w:rsidRPr="00E63E88" w:rsidRDefault="00E63E88" w:rsidP="00E63E88">
      <w:pPr>
        <w:numPr>
          <w:ilvl w:val="0"/>
          <w:numId w:val="6"/>
        </w:numPr>
        <w:shd w:val="clear" w:color="auto" w:fill="FFFFFF"/>
        <w:ind w:left="480" w:right="240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E63E88">
        <w:rPr>
          <w:rFonts w:ascii="Tahoma" w:hAnsi="Tahoma" w:cs="Tahoma"/>
          <w:color w:val="333333"/>
          <w:sz w:val="20"/>
          <w:szCs w:val="20"/>
        </w:rPr>
        <w:t>в</w:t>
      </w:r>
      <w:proofErr w:type="gramEnd"/>
      <w:r w:rsidRPr="00E63E88">
        <w:rPr>
          <w:rFonts w:ascii="Tahoma" w:hAnsi="Tahoma" w:cs="Tahoma"/>
          <w:color w:val="333333"/>
          <w:sz w:val="20"/>
          <w:szCs w:val="20"/>
        </w:rPr>
        <w:t xml:space="preserve"> период с 20.12.2021 по 13.02.2022 размер ключевой ставки составлял 8,50 % годовых (</w:t>
      </w:r>
      <w:hyperlink r:id="rId7" w:tgtFrame="_blank" w:history="1">
        <w:r w:rsidRPr="00E63E88">
          <w:rPr>
            <w:rStyle w:val="a6"/>
            <w:rFonts w:ascii="Tahoma" w:hAnsi="Tahoma" w:cs="Tahoma"/>
            <w:b/>
            <w:bCs/>
            <w:i/>
            <w:iCs/>
            <w:color w:val="3862DA"/>
            <w:sz w:val="20"/>
            <w:szCs w:val="20"/>
          </w:rPr>
          <w:t>информационное сообщение Банка России от 17.12.2021</w:t>
        </w:r>
      </w:hyperlink>
      <w:r w:rsidRPr="00E63E88">
        <w:rPr>
          <w:rFonts w:ascii="Tahoma" w:hAnsi="Tahoma" w:cs="Tahoma"/>
          <w:color w:val="333333"/>
          <w:sz w:val="20"/>
          <w:szCs w:val="20"/>
        </w:rPr>
        <w:t xml:space="preserve"> «Банк России принял решение повысить ключевую ставку на 100 </w:t>
      </w:r>
      <w:proofErr w:type="spellStart"/>
      <w:r w:rsidRPr="00E63E88">
        <w:rPr>
          <w:rFonts w:ascii="Tahoma" w:hAnsi="Tahoma" w:cs="Tahoma"/>
          <w:color w:val="333333"/>
          <w:sz w:val="20"/>
          <w:szCs w:val="20"/>
        </w:rPr>
        <w:t>б.п</w:t>
      </w:r>
      <w:proofErr w:type="spellEnd"/>
      <w:r w:rsidRPr="00E63E88">
        <w:rPr>
          <w:rFonts w:ascii="Tahoma" w:hAnsi="Tahoma" w:cs="Tahoma"/>
          <w:color w:val="333333"/>
          <w:sz w:val="20"/>
          <w:szCs w:val="20"/>
        </w:rPr>
        <w:t>., до 8,50% годовых</w:t>
      </w:r>
      <w:r w:rsidRPr="00E63E88">
        <w:rPr>
          <w:rStyle w:val="a7"/>
          <w:rFonts w:ascii="Tahoma" w:hAnsi="Tahoma" w:cs="Tahoma"/>
          <w:b/>
          <w:bCs/>
          <w:color w:val="333333"/>
          <w:sz w:val="20"/>
          <w:szCs w:val="20"/>
        </w:rPr>
        <w:t>»</w:t>
      </w:r>
      <w:r w:rsidRPr="00E63E88">
        <w:rPr>
          <w:rFonts w:ascii="Tahoma" w:hAnsi="Tahoma" w:cs="Tahoma"/>
          <w:color w:val="333333"/>
          <w:sz w:val="20"/>
          <w:szCs w:val="20"/>
        </w:rPr>
        <w:t>);</w:t>
      </w:r>
    </w:p>
    <w:p w:rsidR="00E63E88" w:rsidRPr="00E63E88" w:rsidRDefault="00E63E88" w:rsidP="00E63E88">
      <w:pPr>
        <w:numPr>
          <w:ilvl w:val="0"/>
          <w:numId w:val="6"/>
        </w:numPr>
        <w:shd w:val="clear" w:color="auto" w:fill="FFFFFF"/>
        <w:ind w:left="480" w:right="240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E63E88">
        <w:rPr>
          <w:rFonts w:ascii="Tahoma" w:hAnsi="Tahoma" w:cs="Tahoma"/>
          <w:color w:val="333333"/>
          <w:sz w:val="20"/>
          <w:szCs w:val="20"/>
        </w:rPr>
        <w:t>в</w:t>
      </w:r>
      <w:proofErr w:type="gramEnd"/>
      <w:r w:rsidRPr="00E63E88">
        <w:rPr>
          <w:rFonts w:ascii="Tahoma" w:hAnsi="Tahoma" w:cs="Tahoma"/>
          <w:color w:val="333333"/>
          <w:sz w:val="20"/>
          <w:szCs w:val="20"/>
        </w:rPr>
        <w:t xml:space="preserve"> период с 14.02.2022 до 27.02.2022 размер ключевой ставки повышен до 9,50 % годовых (</w:t>
      </w:r>
      <w:hyperlink r:id="rId8" w:tgtFrame="_blank" w:history="1">
        <w:r w:rsidRPr="00E63E88">
          <w:rPr>
            <w:rStyle w:val="a6"/>
            <w:rFonts w:ascii="Tahoma" w:hAnsi="Tahoma" w:cs="Tahoma"/>
            <w:b/>
            <w:bCs/>
            <w:i/>
            <w:iCs/>
            <w:color w:val="3862DA"/>
            <w:sz w:val="20"/>
            <w:szCs w:val="20"/>
          </w:rPr>
          <w:t>информационное сообщение Банка России от 11.02.2022</w:t>
        </w:r>
      </w:hyperlink>
      <w:r w:rsidRPr="00E63E88">
        <w:rPr>
          <w:rFonts w:ascii="Tahoma" w:hAnsi="Tahoma" w:cs="Tahoma"/>
          <w:color w:val="333333"/>
          <w:sz w:val="20"/>
          <w:szCs w:val="20"/>
        </w:rPr>
        <w:t xml:space="preserve"> «Банк России принял решение повысить ключевую ставку на 100 </w:t>
      </w:r>
      <w:proofErr w:type="spellStart"/>
      <w:r w:rsidRPr="00E63E88">
        <w:rPr>
          <w:rFonts w:ascii="Tahoma" w:hAnsi="Tahoma" w:cs="Tahoma"/>
          <w:color w:val="333333"/>
          <w:sz w:val="20"/>
          <w:szCs w:val="20"/>
        </w:rPr>
        <w:t>б.п</w:t>
      </w:r>
      <w:proofErr w:type="spellEnd"/>
      <w:r w:rsidRPr="00E63E88">
        <w:rPr>
          <w:rFonts w:ascii="Tahoma" w:hAnsi="Tahoma" w:cs="Tahoma"/>
          <w:color w:val="333333"/>
          <w:sz w:val="20"/>
          <w:szCs w:val="20"/>
        </w:rPr>
        <w:t>., до 9,50% годовых»);</w:t>
      </w:r>
    </w:p>
    <w:p w:rsidR="00E63E88" w:rsidRPr="00E63E88" w:rsidRDefault="00E63E88" w:rsidP="00E63E88">
      <w:pPr>
        <w:numPr>
          <w:ilvl w:val="0"/>
          <w:numId w:val="6"/>
        </w:numPr>
        <w:shd w:val="clear" w:color="auto" w:fill="FFFFFF"/>
        <w:ind w:left="480" w:right="240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E63E88">
        <w:rPr>
          <w:rFonts w:ascii="Tahoma" w:hAnsi="Tahoma" w:cs="Tahoma"/>
          <w:color w:val="333333"/>
          <w:sz w:val="20"/>
          <w:szCs w:val="20"/>
        </w:rPr>
        <w:t>с</w:t>
      </w:r>
      <w:proofErr w:type="gramEnd"/>
      <w:r w:rsidRPr="00E63E88">
        <w:rPr>
          <w:rFonts w:ascii="Tahoma" w:hAnsi="Tahoma" w:cs="Tahoma"/>
          <w:color w:val="333333"/>
          <w:sz w:val="20"/>
          <w:szCs w:val="20"/>
        </w:rPr>
        <w:t xml:space="preserve"> 28.02.2022 размер ключевой ставки повышен до 20,0 % годовых (</w:t>
      </w:r>
      <w:hyperlink r:id="rId9" w:tgtFrame="_blank" w:history="1">
        <w:r w:rsidRPr="00E63E88">
          <w:rPr>
            <w:rStyle w:val="a6"/>
            <w:rFonts w:ascii="Tahoma" w:hAnsi="Tahoma" w:cs="Tahoma"/>
            <w:b/>
            <w:bCs/>
            <w:i/>
            <w:iCs/>
            <w:color w:val="3862DA"/>
            <w:sz w:val="20"/>
            <w:szCs w:val="20"/>
          </w:rPr>
          <w:t>информационное сообщение Банка России от 28.02.2022</w:t>
        </w:r>
      </w:hyperlink>
      <w:r w:rsidRPr="00E63E88">
        <w:rPr>
          <w:rFonts w:ascii="Tahoma" w:hAnsi="Tahoma" w:cs="Tahoma"/>
          <w:color w:val="333333"/>
          <w:sz w:val="20"/>
          <w:szCs w:val="20"/>
        </w:rPr>
        <w:t> «Банк России принял решение повысить ключевую ставку до 20% годовых»).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Таким образом, с 28.02.2022 до 31.12.2022 в вышеприведенных жилищных отношениях подлежит применению размер ключевой ставки Банка России, действовавший по состоянию на 27.02.2022 – 9,5 % годовых.</w:t>
      </w:r>
    </w:p>
    <w:p w:rsidR="00E63E88" w:rsidRPr="00E63E88" w:rsidRDefault="00E63E88" w:rsidP="00E63E88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E63E88">
        <w:rPr>
          <w:rFonts w:ascii="Tahoma" w:hAnsi="Tahoma" w:cs="Tahoma"/>
          <w:color w:val="333333"/>
          <w:sz w:val="20"/>
          <w:szCs w:val="20"/>
        </w:rPr>
        <w:t>Помимо этого, Постановлением № 763 предусмотрено, что </w:t>
      </w:r>
      <w:r w:rsidRPr="00E63E88">
        <w:rPr>
          <w:rFonts w:ascii="Tahoma" w:hAnsi="Tahoma" w:cs="Tahoma"/>
          <w:b/>
          <w:bCs/>
          <w:color w:val="333333"/>
          <w:sz w:val="20"/>
          <w:szCs w:val="20"/>
        </w:rPr>
        <w:t>до 15.05.2022</w:t>
      </w:r>
      <w:r w:rsidRPr="00E63E88">
        <w:rPr>
          <w:rFonts w:ascii="Tahoma" w:hAnsi="Tahoma" w:cs="Tahoma"/>
          <w:color w:val="333333"/>
          <w:sz w:val="20"/>
          <w:szCs w:val="20"/>
        </w:rPr>
        <w:t> исполнителями должен быть осуществлен перерасчет размера процентов, применяемых в соответствии с положениями пункта 72 Правил № 354, за предоставленную в период с 28.02.2022 до вступления в силу настоящего постановления (до 29.04.2022) рассрочку.</w:t>
      </w:r>
    </w:p>
    <w:p w:rsidR="00365417" w:rsidRPr="006C41F2" w:rsidRDefault="00365417" w:rsidP="00E63E88">
      <w:pPr>
        <w:jc w:val="both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6C41F2"/>
    <w:rsid w:val="00792028"/>
    <w:rsid w:val="007A3A9E"/>
    <w:rsid w:val="00BB49BB"/>
    <w:rsid w:val="00D02136"/>
    <w:rsid w:val="00E63E88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informacionnoe_soobschenie_banka_rossii_ot_11_02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informacionnoe_soobschenie_banka_rossii_ot_17_12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ostanovleni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kh24.ru/upload/file/informacionnoe_soobschenie_banka_rossii_ot_28_02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11</cp:revision>
  <cp:lastPrinted>2021-11-11T01:48:00Z</cp:lastPrinted>
  <dcterms:created xsi:type="dcterms:W3CDTF">2021-09-13T05:08:00Z</dcterms:created>
  <dcterms:modified xsi:type="dcterms:W3CDTF">2022-07-01T04:55:00Z</dcterms:modified>
</cp:coreProperties>
</file>